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728"/>
        <w:gridCol w:w="6480"/>
        <w:gridCol w:w="1630"/>
        <w:gridCol w:w="20"/>
      </w:tblGrid>
      <w:tr w:rsidR="00095BF4" w:rsidTr="0071075E">
        <w:trPr>
          <w:cantSplit/>
          <w:trHeight w:hRule="exact" w:val="490"/>
        </w:trPr>
        <w:tc>
          <w:tcPr>
            <w:tcW w:w="172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095BF4" w:rsidRDefault="00095BF4">
            <w:pPr>
              <w:snapToGrid w:val="0"/>
              <w:jc w:val="center"/>
            </w:pPr>
            <w:bookmarkStart w:id="0" w:name="_GoBack"/>
            <w:bookmarkEnd w:id="0"/>
          </w:p>
          <w:p w:rsidR="00095BF4" w:rsidRDefault="006535A8">
            <w:pPr>
              <w:jc w:val="center"/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643890" cy="8032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BF4" w:rsidRDefault="00095BF4">
            <w:pPr>
              <w:tabs>
                <w:tab w:val="left" w:pos="1490"/>
              </w:tabs>
              <w:ind w:right="-70"/>
              <w:jc w:val="center"/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Urząd Miasta</w:t>
            </w:r>
          </w:p>
          <w:p w:rsidR="00095BF4" w:rsidRDefault="00095BF4">
            <w:pPr>
              <w:jc w:val="center"/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Olsztyna</w:t>
            </w:r>
          </w:p>
          <w:p w:rsidR="00095BF4" w:rsidRDefault="00095BF4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7E7"/>
            <w:vAlign w:val="center"/>
          </w:tcPr>
          <w:p w:rsidR="00095BF4" w:rsidRDefault="00095BF4" w:rsidP="00EE577E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KARTA  USŁUGI</w:t>
            </w:r>
          </w:p>
        </w:tc>
        <w:tc>
          <w:tcPr>
            <w:tcW w:w="165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E7E7"/>
            <w:vAlign w:val="center"/>
          </w:tcPr>
          <w:p w:rsidR="00095BF4" w:rsidRDefault="00095BF4">
            <w:pPr>
              <w:snapToGrid w:val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KU-SF-01</w:t>
            </w:r>
          </w:p>
        </w:tc>
      </w:tr>
      <w:tr w:rsidR="00095BF4" w:rsidTr="0071075E">
        <w:trPr>
          <w:cantSplit/>
          <w:trHeight w:hRule="exact" w:val="803"/>
        </w:trPr>
        <w:tc>
          <w:tcPr>
            <w:tcW w:w="172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095BF4" w:rsidRDefault="00095BF4">
            <w:pPr>
              <w:suppressAutoHyphens w:val="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FFB3"/>
            <w:vAlign w:val="center"/>
          </w:tcPr>
          <w:p w:rsidR="00095BF4" w:rsidRDefault="00095BF4">
            <w:pPr>
              <w:jc w:val="center"/>
              <w:rPr>
                <w:rFonts w:ascii="Verdana" w:hAnsi="Verdana"/>
                <w:i/>
                <w:iCs/>
                <w:sz w:val="20"/>
                <w:szCs w:val="28"/>
              </w:rPr>
            </w:pPr>
            <w:r w:rsidRPr="00A52B95">
              <w:rPr>
                <w:rFonts w:ascii="Verdana" w:hAnsi="Verdana"/>
                <w:b/>
              </w:rPr>
              <w:t>Wydanie zaświadczenia o położeniu nieruchomości na obszarze rewitalizacji</w:t>
            </w:r>
            <w:r>
              <w:rPr>
                <w:rFonts w:ascii="Verdana" w:hAnsi="Verdana"/>
                <w:b/>
              </w:rPr>
              <w:br/>
            </w:r>
            <w:r w:rsidRPr="00A52B95">
              <w:rPr>
                <w:rFonts w:ascii="Verdana" w:hAnsi="Verdana"/>
                <w:b/>
              </w:rPr>
              <w:t>w rozumieniu</w:t>
            </w:r>
            <w:r>
              <w:rPr>
                <w:rFonts w:ascii="Verdana" w:hAnsi="Verdana"/>
                <w:b/>
              </w:rPr>
              <w:t xml:space="preserve"> </w:t>
            </w:r>
            <w:r w:rsidRPr="00A52B95">
              <w:rPr>
                <w:rFonts w:ascii="Verdana" w:hAnsi="Verdana"/>
                <w:b/>
              </w:rPr>
              <w:t>ustawy z dnia 9 października 2015 r</w:t>
            </w:r>
            <w:r w:rsidRPr="00A52B95">
              <w:rPr>
                <w:rFonts w:ascii="Verdana" w:hAnsi="Verdana"/>
                <w:b/>
                <w:i/>
              </w:rPr>
              <w:t>. o rewitalizacji</w:t>
            </w:r>
            <w:r w:rsidRPr="00A52B95">
              <w:rPr>
                <w:rFonts w:ascii="Verdana" w:hAnsi="Verdana"/>
                <w:b/>
                <w:i/>
                <w:iCs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E7E7"/>
            <w:vAlign w:val="center"/>
          </w:tcPr>
          <w:p w:rsidR="00095BF4" w:rsidRDefault="00095BF4" w:rsidP="00B51E67">
            <w:pPr>
              <w:snapToGrid w:val="0"/>
              <w:jc w:val="center"/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Wersja 3</w:t>
            </w:r>
          </w:p>
        </w:tc>
      </w:tr>
      <w:tr w:rsidR="00095BF4" w:rsidTr="0071075E">
        <w:trPr>
          <w:cantSplit/>
        </w:trPr>
        <w:tc>
          <w:tcPr>
            <w:tcW w:w="172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095BF4" w:rsidRDefault="00095BF4">
            <w:pPr>
              <w:suppressAutoHyphens w:val="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BF4" w:rsidRDefault="00095BF4">
            <w:pPr>
              <w:suppressAutoHyphens w:val="0"/>
              <w:rPr>
                <w:rFonts w:ascii="Verdana" w:hAnsi="Verdana"/>
                <w:i/>
                <w:iCs/>
                <w:sz w:val="20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E7E7"/>
            <w:vAlign w:val="center"/>
          </w:tcPr>
          <w:p w:rsidR="00095BF4" w:rsidRDefault="00095BF4">
            <w:pPr>
              <w:pStyle w:val="Nagwek"/>
              <w:snapToGrid w:val="0"/>
              <w:jc w:val="center"/>
              <w:rPr>
                <w:rFonts w:ascii="Verdana" w:hAnsi="Verdana" w:cs="Tahoma"/>
                <w:sz w:val="16"/>
              </w:rPr>
            </w:pPr>
            <w:r>
              <w:rPr>
                <w:rFonts w:ascii="Verdana" w:hAnsi="Verdana" w:cs="Tahoma"/>
                <w:sz w:val="16"/>
              </w:rPr>
              <w:t>Data zatwierdzenia:</w:t>
            </w:r>
          </w:p>
          <w:p w:rsidR="00095BF4" w:rsidRDefault="00095BF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22.05.2019 r.</w:t>
            </w:r>
          </w:p>
        </w:tc>
      </w:tr>
      <w:tr w:rsidR="00095BF4" w:rsidTr="0071075E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E6FFB3"/>
          </w:tcPr>
          <w:p w:rsidR="00095BF4" w:rsidRDefault="00095BF4" w:rsidP="00EE577E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Komórka organizacyjna: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</w:tcPr>
          <w:p w:rsidR="00095BF4" w:rsidRDefault="00095BF4">
            <w:pPr>
              <w:snapToGrid w:val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         </w:t>
            </w:r>
            <w:r w:rsidRPr="00D02E96">
              <w:rPr>
                <w:rFonts w:ascii="Verdana" w:hAnsi="Verdana"/>
                <w:i/>
                <w:iCs/>
                <w:sz w:val="22"/>
                <w:szCs w:val="22"/>
              </w:rPr>
              <w:t>Wydział Strategii i Funduszy Europejskich</w:t>
            </w:r>
          </w:p>
        </w:tc>
      </w:tr>
      <w:tr w:rsidR="00095BF4" w:rsidTr="0071075E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E6FFB3"/>
          </w:tcPr>
          <w:p w:rsidR="00095BF4" w:rsidRDefault="00095BF4" w:rsidP="00EE577E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Tel./e-mail: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CC"/>
            <w:vAlign w:val="center"/>
          </w:tcPr>
          <w:p w:rsidR="00095BF4" w:rsidRDefault="00095BF4" w:rsidP="006F4E23">
            <w:pPr>
              <w:snapToGrid w:val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                   89 527 31 11 wew. 393                                            e-mail wydziałowy: funduszeeuropejskie@olsztyn.eu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FF00"/>
                <w:sz w:val="18"/>
                <w:szCs w:val="18"/>
              </w:rPr>
              <w:t>I. WYMAGANE DOKUMENTY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BF4" w:rsidRDefault="00095BF4">
            <w:pPr>
              <w:pStyle w:val="Tekstpodstawowywcity21"/>
              <w:snapToGrid w:val="0"/>
              <w:rPr>
                <w:rFonts w:ascii="Verdana" w:hAnsi="Verdana"/>
                <w:bCs/>
                <w:sz w:val="20"/>
              </w:rPr>
            </w:pPr>
          </w:p>
          <w:p w:rsidR="00095BF4" w:rsidRPr="00590791" w:rsidRDefault="00095BF4" w:rsidP="005907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1. Wniosek o wydanie zaświadczenia o położeniu nieruchomości na obszarze rewitalizacji                 w rozumieniu ustawy z dnia 9 października 2015 r</w:t>
            </w:r>
            <w:r w:rsidRPr="00590791">
              <w:rPr>
                <w:rFonts w:ascii="Verdana" w:hAnsi="Verdana"/>
                <w:i/>
                <w:sz w:val="20"/>
                <w:szCs w:val="20"/>
              </w:rPr>
              <w:t>. o rewitalizacji</w:t>
            </w:r>
            <w:r w:rsidRPr="0059079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590791">
              <w:rPr>
                <w:rFonts w:ascii="Verdana" w:hAnsi="Verdana"/>
                <w:bCs/>
                <w:sz w:val="20"/>
                <w:szCs w:val="20"/>
              </w:rPr>
              <w:t>Dz.U.2015.1777</w:t>
            </w:r>
            <w:r w:rsidRPr="00590791">
              <w:rPr>
                <w:rFonts w:ascii="Verdana" w:hAnsi="Verdana"/>
                <w:sz w:val="20"/>
                <w:szCs w:val="20"/>
              </w:rPr>
              <w:t xml:space="preserve"> ze zm.)</w:t>
            </w:r>
          </w:p>
          <w:p w:rsidR="00095BF4" w:rsidRPr="00590791" w:rsidRDefault="00095BF4" w:rsidP="005907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 xml:space="preserve">    - załącznik nr 1.</w:t>
            </w:r>
          </w:p>
          <w:p w:rsidR="00095BF4" w:rsidRPr="00590791" w:rsidRDefault="00095BF4" w:rsidP="005907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 xml:space="preserve">2. Załączniki do wniosku :     </w:t>
            </w:r>
          </w:p>
          <w:p w:rsidR="00095BF4" w:rsidRPr="00590791" w:rsidRDefault="00095BF4" w:rsidP="005907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 xml:space="preserve">    a) potwierdzenie zapłaty opłaty skarbowej. </w:t>
            </w:r>
          </w:p>
          <w:p w:rsidR="00095BF4" w:rsidRDefault="00095BF4">
            <w:pPr>
              <w:rPr>
                <w:rFonts w:ascii="Verdana" w:hAnsi="Verdana"/>
              </w:rPr>
            </w:pP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FF99"/>
                <w:sz w:val="18"/>
                <w:szCs w:val="18"/>
              </w:rPr>
              <w:t>II. MIEJSCE ZŁOŻENIA DOKUMENTÓW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BF4" w:rsidRDefault="00095BF4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095BF4" w:rsidRPr="00590791" w:rsidRDefault="00095BF4" w:rsidP="00590791">
            <w:pPr>
              <w:rPr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</w:rPr>
              <w:t>Urząd Miasta Olsztyna, plac Jana Pawła II 1, 10-101 Olsztyn</w:t>
            </w:r>
          </w:p>
          <w:p w:rsidR="00095BF4" w:rsidRPr="00590791" w:rsidRDefault="00095BF4" w:rsidP="00590791">
            <w:pPr>
              <w:rPr>
                <w:rFonts w:ascii="Verdana" w:hAnsi="Verdana"/>
                <w:sz w:val="20"/>
              </w:rPr>
            </w:pPr>
            <w:r w:rsidRPr="00590791">
              <w:rPr>
                <w:rFonts w:ascii="Verdana" w:hAnsi="Verdana"/>
                <w:sz w:val="20"/>
              </w:rPr>
              <w:t>Kancelaria Ogólna Urzędu – pokój nr 22</w:t>
            </w:r>
          </w:p>
          <w:p w:rsidR="00095BF4" w:rsidRPr="00590791" w:rsidRDefault="00095BF4" w:rsidP="00590791">
            <w:pPr>
              <w:rPr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</w:rPr>
              <w:t>Biuro Obsługi Klienta – Ratusz – wejście od narożnika budynku Ratusza z ul. 1 Maja.</w:t>
            </w:r>
          </w:p>
          <w:p w:rsidR="00095BF4" w:rsidRDefault="00095BF4">
            <w:pPr>
              <w:tabs>
                <w:tab w:val="left" w:pos="299"/>
              </w:tabs>
              <w:ind w:left="299" w:firstLine="21"/>
              <w:jc w:val="both"/>
              <w:rPr>
                <w:rFonts w:ascii="Verdana" w:hAnsi="Verdana"/>
              </w:rPr>
            </w:pP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FF99"/>
                <w:sz w:val="18"/>
                <w:szCs w:val="18"/>
              </w:rPr>
              <w:t>III. OPŁATY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BF4" w:rsidRDefault="00095BF4">
            <w:pPr>
              <w:snapToGrid w:val="0"/>
              <w:ind w:firstLine="708"/>
              <w:jc w:val="both"/>
              <w:rPr>
                <w:rFonts w:ascii="Verdana" w:hAnsi="Verdana"/>
                <w:sz w:val="20"/>
              </w:rPr>
            </w:pPr>
          </w:p>
          <w:p w:rsidR="00095BF4" w:rsidRPr="00590791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Opłata skarbowa:</w:t>
            </w:r>
          </w:p>
          <w:p w:rsidR="00095BF4" w:rsidRPr="00831472" w:rsidRDefault="00095BF4" w:rsidP="00831472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31472">
              <w:rPr>
                <w:rFonts w:ascii="Verdana" w:hAnsi="Verdana"/>
                <w:sz w:val="20"/>
                <w:szCs w:val="20"/>
              </w:rPr>
              <w:t xml:space="preserve">za wydanie zaświadczenia – </w:t>
            </w:r>
            <w:r w:rsidRPr="00831472">
              <w:rPr>
                <w:rFonts w:ascii="Verdana" w:hAnsi="Verdana"/>
                <w:b/>
                <w:sz w:val="20"/>
                <w:szCs w:val="20"/>
              </w:rPr>
              <w:t>17 zł</w:t>
            </w:r>
          </w:p>
          <w:p w:rsidR="00095BF4" w:rsidRPr="00831472" w:rsidRDefault="00095BF4" w:rsidP="00831472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 złożenie pełnomocnictwa - </w:t>
            </w:r>
            <w:r w:rsidRPr="00831472">
              <w:rPr>
                <w:rFonts w:ascii="Verdana" w:hAnsi="Verdana"/>
                <w:b/>
                <w:sz w:val="20"/>
                <w:szCs w:val="20"/>
              </w:rPr>
              <w:t>17 zł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(opłaty nie pobiera się jednak, gdy  została ona pobrana przez notariusza lub dotyczy pełnomocnictwa członków najbliższej rodziny).</w:t>
            </w:r>
          </w:p>
          <w:p w:rsidR="00095BF4" w:rsidRPr="00831472" w:rsidRDefault="00095BF4" w:rsidP="00831472">
            <w:pPr>
              <w:pStyle w:val="Akapitzlist"/>
              <w:ind w:left="435"/>
              <w:rPr>
                <w:rFonts w:ascii="Verdana" w:hAnsi="Verdana"/>
                <w:sz w:val="20"/>
                <w:szCs w:val="20"/>
              </w:rPr>
            </w:pPr>
          </w:p>
          <w:p w:rsidR="00095BF4" w:rsidRPr="00590791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Zgodnie z art. 1 </w:t>
            </w:r>
            <w:r w:rsidRPr="00590791">
              <w:rPr>
                <w:rFonts w:ascii="Verdana" w:hAnsi="Verdana"/>
                <w:sz w:val="20"/>
                <w:szCs w:val="20"/>
              </w:rPr>
              <w:t>ustawy z dnia 16 listopada 2006 r. o opłacie  skarbowej (</w:t>
            </w:r>
            <w:r w:rsidRPr="00590791">
              <w:rPr>
                <w:rFonts w:ascii="Verdana" w:hAnsi="Verdana"/>
                <w:bCs/>
                <w:sz w:val="20"/>
                <w:szCs w:val="20"/>
              </w:rPr>
              <w:t>Dz.U.2015.783 j.t. -</w:t>
            </w:r>
            <w:r w:rsidRPr="00590791">
              <w:rPr>
                <w:rFonts w:ascii="Verdana" w:hAnsi="Verdana"/>
                <w:sz w:val="20"/>
                <w:szCs w:val="20"/>
              </w:rPr>
              <w:t xml:space="preserve"> ze zm.)</w:t>
            </w:r>
          </w:p>
          <w:p w:rsidR="00095BF4" w:rsidRPr="00590791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095BF4" w:rsidRPr="00590791" w:rsidRDefault="00095BF4" w:rsidP="005907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Wpłaty należy dokonać bezgotówkowo na rachunek bankowy Gminy Olsztyn:</w:t>
            </w:r>
            <w:r w:rsidRPr="00590791">
              <w:rPr>
                <w:rFonts w:ascii="Verdana" w:hAnsi="Verdana"/>
                <w:sz w:val="20"/>
                <w:szCs w:val="20"/>
              </w:rPr>
              <w:br/>
            </w:r>
            <w:r w:rsidRPr="00590791">
              <w:rPr>
                <w:rFonts w:ascii="Verdana" w:hAnsi="Verdana"/>
                <w:b/>
                <w:bCs/>
                <w:sz w:val="20"/>
                <w:szCs w:val="20"/>
              </w:rPr>
              <w:t>63 1020 3541 0000 5002 0290 3227</w:t>
            </w:r>
          </w:p>
          <w:p w:rsidR="00095BF4" w:rsidRPr="00590791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POWSZECHNA KASA OSZCZĘDNOŚCI BANK POLSKI SPÓŁKA AKCYJNA (PKO BP S.A.)</w:t>
            </w:r>
          </w:p>
          <w:p w:rsidR="00095BF4" w:rsidRPr="00590791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Urząd Miasta Olsztyna Wydział Podatków</w:t>
            </w:r>
            <w:r w:rsidRPr="00590791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590791">
              <w:rPr>
                <w:rFonts w:ascii="Verdana" w:hAnsi="Verdana"/>
                <w:sz w:val="20"/>
                <w:szCs w:val="20"/>
              </w:rPr>
              <w:instrText xml:space="preserve"> LISTNUM </w:instrText>
            </w:r>
            <w:r w:rsidRPr="0059079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590791">
              <w:rPr>
                <w:rFonts w:ascii="Verdana" w:hAnsi="Verdana"/>
                <w:sz w:val="20"/>
                <w:szCs w:val="20"/>
              </w:rPr>
              <w:t xml:space="preserve"> i Opłat</w:t>
            </w:r>
          </w:p>
          <w:p w:rsidR="00095BF4" w:rsidRPr="00590791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Pl. Jana Pawła II 1</w:t>
            </w:r>
          </w:p>
          <w:p w:rsidR="00095BF4" w:rsidRPr="00590791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10-101 Olsztyn</w:t>
            </w:r>
          </w:p>
          <w:p w:rsidR="00095BF4" w:rsidRDefault="00095BF4" w:rsidP="00590791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 xml:space="preserve">lub gotówkowo w kasach urzędu Miasta Olsztyna </w:t>
            </w:r>
          </w:p>
          <w:p w:rsidR="00095BF4" w:rsidRPr="00DD088F" w:rsidRDefault="00095BF4" w:rsidP="00831472">
            <w:pPr>
              <w:widowControl w:val="0"/>
              <w:autoSpaceDE w:val="0"/>
              <w:ind w:right="25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FF99"/>
                <w:sz w:val="18"/>
                <w:szCs w:val="18"/>
              </w:rPr>
              <w:t>IV. TERMIN I SPOSÓB ZAŁATWIENIA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BF4" w:rsidRDefault="00095BF4">
            <w:pPr>
              <w:snapToGrid w:val="0"/>
              <w:jc w:val="both"/>
              <w:rPr>
                <w:rFonts w:ascii="Verdana" w:hAnsi="Verdana"/>
                <w:sz w:val="16"/>
              </w:rPr>
            </w:pPr>
          </w:p>
          <w:p w:rsidR="00095BF4" w:rsidRPr="00590791" w:rsidRDefault="00095BF4" w:rsidP="006F4E23">
            <w:pPr>
              <w:numPr>
                <w:ilvl w:val="0"/>
                <w:numId w:val="4"/>
              </w:numPr>
              <w:tabs>
                <w:tab w:val="clear" w:pos="1428"/>
                <w:tab w:val="left" w:pos="299"/>
                <w:tab w:val="num" w:pos="555"/>
              </w:tabs>
              <w:ind w:left="555"/>
              <w:jc w:val="both"/>
              <w:rPr>
                <w:rFonts w:ascii="Verdana" w:hAnsi="Verdana"/>
                <w:sz w:val="20"/>
              </w:rPr>
            </w:pPr>
            <w:r w:rsidRPr="00590791">
              <w:rPr>
                <w:rFonts w:ascii="Verdana" w:hAnsi="Verdana"/>
                <w:sz w:val="20"/>
              </w:rPr>
              <w:t>Bez zbędnej zwłoki, nie później niż w terminie 7 dni.</w:t>
            </w:r>
          </w:p>
          <w:p w:rsidR="00095BF4" w:rsidRDefault="00095BF4" w:rsidP="006F4E23">
            <w:pPr>
              <w:numPr>
                <w:ilvl w:val="0"/>
                <w:numId w:val="4"/>
              </w:numPr>
              <w:tabs>
                <w:tab w:val="clear" w:pos="1428"/>
                <w:tab w:val="num" w:pos="555"/>
              </w:tabs>
              <w:ind w:left="555"/>
              <w:rPr>
                <w:rFonts w:ascii="Verdana" w:hAnsi="Verdana"/>
                <w:sz w:val="20"/>
              </w:rPr>
            </w:pPr>
            <w:r w:rsidRPr="00590791">
              <w:rPr>
                <w:rFonts w:ascii="Verdana" w:hAnsi="Verdana"/>
                <w:sz w:val="20"/>
              </w:rPr>
              <w:t>Wydanie zaświadczenia.</w:t>
            </w:r>
          </w:p>
          <w:p w:rsidR="00095BF4" w:rsidRDefault="00095BF4" w:rsidP="006D4661">
            <w:pPr>
              <w:ind w:left="195"/>
              <w:rPr>
                <w:rFonts w:ascii="Verdana" w:hAnsi="Verdana"/>
                <w:sz w:val="20"/>
              </w:rPr>
            </w:pP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95BF4" w:rsidRDefault="00095BF4" w:rsidP="00EE577E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color w:val="FFFF99"/>
              </w:rPr>
            </w:pPr>
            <w:r>
              <w:rPr>
                <w:color w:val="FFFF99"/>
              </w:rPr>
              <w:t>V. TRYB ODWOŁAWCZY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BF4" w:rsidRDefault="00095BF4">
            <w:pPr>
              <w:snapToGrid w:val="0"/>
              <w:ind w:left="299"/>
              <w:jc w:val="both"/>
              <w:rPr>
                <w:rFonts w:ascii="Verdana" w:hAnsi="Verdana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FF99"/>
                <w:sz w:val="18"/>
                <w:szCs w:val="18"/>
              </w:rPr>
              <w:t>VI. PODSTAWA PRAWNA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BF4" w:rsidRDefault="00095BF4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095BF4" w:rsidRDefault="00095BF4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 xml:space="preserve">Art. 217 ustawy  z  dnia  14  czerwca  1960 r. Kodeksu  postępowania  administracyjnego  (Dz.U.2016.23 j.t. - ze zm.)       </w:t>
            </w:r>
          </w:p>
          <w:p w:rsidR="00095BF4" w:rsidRDefault="00095BF4">
            <w:pPr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  <w:p w:rsidR="00095BF4" w:rsidRDefault="00095BF4"/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FF99"/>
                <w:sz w:val="18"/>
                <w:szCs w:val="18"/>
              </w:rPr>
              <w:lastRenderedPageBreak/>
              <w:t>VII</w:t>
            </w:r>
            <w:r w:rsidRPr="00165CAF">
              <w:rPr>
                <w:rFonts w:ascii="Verdana" w:hAnsi="Verdana" w:cs="Tahoma"/>
                <w:b/>
                <w:color w:val="FFFF99"/>
                <w:sz w:val="18"/>
                <w:szCs w:val="18"/>
              </w:rPr>
              <w:t>. KLAUZULA INFORMACYJNA O OCHRONIE DANYCH OSOBOWYCH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Na podstawie art. 13 ust. 1 i ust. 2 Rozporządzenia Parlamentu Europejskiego i Rady (UE) 2016/679 z 27 kwietnia 2016r. w sprawie ochrony osób fizycznych w związku 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z przetwarzaniem danych osobowych i w sprawie swobodnego przepływu takich danych oraz uchylenia dyrektywy 95/46/WE (ogólne rozporządzenie o ochronie danych osobowych) (Dz. Urz. UE. L. z 2016r. Nr 119, stron.1) (dalej jako: „RODO”), informujemy Panią/Pana 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o sposobie i celu, w jakim przetwarzamy Pani/Pana dane osobowe, a także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  <w:r w:rsidRPr="00165CAF">
              <w:rPr>
                <w:rFonts w:ascii="Verdana" w:hAnsi="Verdana"/>
                <w:sz w:val="20"/>
                <w:szCs w:val="20"/>
              </w:rPr>
              <w:t>o przysługujących Pani/Panu prawach, wynikających z regulacji o ochronie danych osobowych: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1. Administratorem Pani/Pana danych osobowych jest Gmina Miasto Olsztyn (dane adresowe: Plac Jana Pawła II 1 10-101 Olsztyn).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2. Wyznaczyliśmy inspektora ochrony danych, z którym może Pani/Pan kontaktować się </w:t>
            </w: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165CAF">
              <w:rPr>
                <w:rFonts w:ascii="Verdana" w:hAnsi="Verdana"/>
                <w:sz w:val="20"/>
                <w:szCs w:val="20"/>
              </w:rPr>
              <w:t xml:space="preserve">we wszystkich sprawach dotyczących przetwarzania danych osobowych oraz korzystania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165CAF">
              <w:rPr>
                <w:rFonts w:ascii="Verdana" w:hAnsi="Verdana"/>
                <w:sz w:val="20"/>
                <w:szCs w:val="20"/>
              </w:rPr>
              <w:t>z praw związanych z przetwarzaniem danych osobowych drogą elektroniczną (iod@olsztyn.eu)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5CAF">
              <w:rPr>
                <w:rFonts w:ascii="Verdana" w:hAnsi="Verdana"/>
                <w:sz w:val="20"/>
                <w:szCs w:val="20"/>
              </w:rPr>
              <w:t>lub pisemnie na adres Administratora danych.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3. Pani/Pana dane osobowe przetwarzane są w celu/celach: 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>wypełnienia obowiązku prawnego ciążącego na Administratorze (art. 6 ust. 1 lit. c RODO),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>wypełnienia obowiązków prawnych ciążących na Administratorze (art. 6 ust. 1 lit. e RODO),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 xml:space="preserve">realizacji zawartych umów (art. 6 ust. 1 lit. b RODO), w pozostałych przypadkach Pani/Pana dane osobowe przetwarzane są wyłącznie na podstawie udzielonej zgody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Pr="00165CAF">
              <w:rPr>
                <w:rFonts w:ascii="Verdana" w:hAnsi="Verdana"/>
                <w:sz w:val="20"/>
                <w:szCs w:val="20"/>
              </w:rPr>
              <w:t>w zakresie i celu określonym w treści zgody (art. 6 ust. 1 lit. a RODO).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4. Podstawą prawną przetwarzania Pani/Pana danych osobowych są obowiązujące przepisy prawa, zawarte umowy lub udzielona przez Panią/ Pana zgoda.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5. Z danych osobowych będziemy korzystać do momentu zakończenia realizacji celów określonych w pkt </w:t>
            </w:r>
            <w:smartTag w:uri="urn:schemas-microsoft-com:office:smarttags" w:element="metricconverter">
              <w:smartTagPr>
                <w:attr w:name="ProductID" w:val="3, a"/>
              </w:smartTagPr>
              <w:r w:rsidRPr="00165CAF">
                <w:rPr>
                  <w:rFonts w:ascii="Verdana" w:hAnsi="Verdana"/>
                  <w:sz w:val="20"/>
                  <w:szCs w:val="20"/>
                </w:rPr>
                <w:t>3, a</w:t>
              </w:r>
            </w:smartTag>
            <w:r w:rsidRPr="00165CAF">
              <w:rPr>
                <w:rFonts w:ascii="Verdana" w:hAnsi="Verdana"/>
                <w:sz w:val="20"/>
                <w:szCs w:val="20"/>
              </w:rPr>
              <w:t xml:space="preserve"> po tym czasie przez okres oraz w zakresie wymaganym przez przepisy powszechnie obowiązującego prawa.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6. Pani/Pana dane mogą zostać przekazane: – organom władzy publicznej oraz podmiotom wykonującym zadania publiczne lub działających na zlecenie organów władzy publicznej, 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w zakresie i w celach, które wynikają z przepisów powszechnie obowiązującego prawa, innym podmiotom, które na podstawie stosownych umów podpisanych z Gminą Olsztyn przetwarzają dane osobowe dla których Administratorem jest Gmina Miasto Olsztyn reprezentowana przez Prezydenta Olsztyna.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7. Pani/Pana dane mogą być przetwarzane w sposób zautomatyzowany i nie będą podlegać profilowaniu.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8. Pan/Pana dane nie trafią poza Europejski Obszar Gospodarczy (obejmujący Unię Europejską, Norwegię, Liechtenstein i Islandię).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165CAF">
              <w:rPr>
                <w:rFonts w:ascii="Verdana" w:hAnsi="Verdana"/>
                <w:sz w:val="20"/>
                <w:szCs w:val="20"/>
              </w:rPr>
              <w:t xml:space="preserve">. W związku z przetwarzaniem Pani/Pana danych osobowych, przysługują Pani/Panu następujące prawa: 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>prawo dostępu do danych osobowych,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>prawo żądania sprostowania/poprawienia danych osobowych,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 xml:space="preserve">prawo żądania usunięcia danych osobowych przetwarzanych bezpodstawnie; informujemy, że 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w zakresie, w jakim Pani/Pana dane są przetwarzane na podstawie zgody ma Pani/Pan prawo wycofania zgody na przetwarzanie danych w dowolnym momencie,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>prawo żądania ograniczenia przetwarzania danych osobowych,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 xml:space="preserve">prawo wyrażenia sprzeciwu wobec przetwarzania Pani/Pana danych osobowych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Pr="00165CAF">
              <w:rPr>
                <w:rFonts w:ascii="Verdana" w:hAnsi="Verdana"/>
                <w:sz w:val="20"/>
                <w:szCs w:val="20"/>
              </w:rPr>
              <w:t xml:space="preserve">ze względu na Pani/Pana szczególną sytuację – w przypadkach, gdy przetwarzamy dane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Pr="00165CAF">
              <w:rPr>
                <w:rFonts w:ascii="Verdana" w:hAnsi="Verdana"/>
                <w:sz w:val="20"/>
                <w:szCs w:val="20"/>
              </w:rPr>
              <w:t>na podstawie naszego prawnie usprawiedliwionego interesu,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 xml:space="preserve">prawo do przenoszenia Pani/Pana danych osobowych, tj. prawo otrzymania od nas swoich danych osobowych; prawo do przenoszenia danych osobowych przysługuje tylko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165CAF">
              <w:rPr>
                <w:rFonts w:ascii="Verdana" w:hAnsi="Verdana"/>
                <w:sz w:val="20"/>
                <w:szCs w:val="20"/>
              </w:rPr>
              <w:t>co do tych danych, które przetwarzamy na podstawie Pani/Pana zgody,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•</w:t>
            </w:r>
            <w:r w:rsidRPr="00165CAF">
              <w:rPr>
                <w:rFonts w:ascii="Verdana" w:hAnsi="Verdana"/>
                <w:sz w:val="20"/>
                <w:szCs w:val="20"/>
              </w:rPr>
              <w:tab/>
              <w:t>prawo wniesienia skargi do organu nadzorczego – Prezesa Urzędu Ochrony Danych Osobowych, gdy uzna Pani/Pan, iż przetwarzanie danych osobowych narusza przepisy ogólnego rozporządzenia o ochronie danych osobowych.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 xml:space="preserve">10. W przypadku gdy przetwarzanie danych osobowych odbywa się na podstawie zgody osoby na przetwarzanie danych osobowych (art. 6 ust. 1 lit a RODO), przysługuje Pani/Panu prawo do cofnięcia tej zgody w dowolnym momencie. Cofnięcie to nie ma wpływu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Pr="00165CAF">
              <w:rPr>
                <w:rFonts w:ascii="Verdana" w:hAnsi="Verdana"/>
                <w:sz w:val="20"/>
                <w:szCs w:val="20"/>
              </w:rPr>
              <w:t xml:space="preserve">na </w:t>
            </w:r>
            <w:r w:rsidRPr="00165CAF">
              <w:rPr>
                <w:rFonts w:ascii="Verdana" w:hAnsi="Verdana"/>
                <w:sz w:val="20"/>
                <w:szCs w:val="20"/>
              </w:rPr>
              <w:lastRenderedPageBreak/>
              <w:t xml:space="preserve">zgodność przetwarzania, którego dokonano na podstawie zgody przed jej cofnięciem,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Pr="00165CAF">
              <w:rPr>
                <w:rFonts w:ascii="Verdana" w:hAnsi="Verdana"/>
                <w:sz w:val="20"/>
                <w:szCs w:val="20"/>
              </w:rPr>
              <w:t>z obowiązującym prawem.</w:t>
            </w:r>
          </w:p>
          <w:p w:rsidR="00095BF4" w:rsidRPr="00165CAF" w:rsidRDefault="00095BF4" w:rsidP="00165CAF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11. W sytuacji, gdy przetwarzanie danych osobowych odbywa się na podstawie zgody osoby, której dane dotyczą, podanie przez Panią/Pana danych osobowych Administratorowi ma charakter dobrowolny.</w:t>
            </w:r>
          </w:p>
          <w:p w:rsidR="00095BF4" w:rsidRDefault="00095BF4" w:rsidP="00165CAF">
            <w:pPr>
              <w:snapToGrid w:val="0"/>
              <w:ind w:left="299"/>
              <w:jc w:val="both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  <w:r w:rsidRPr="00165CAF">
              <w:rPr>
                <w:rFonts w:ascii="Verdana" w:hAnsi="Verdana"/>
                <w:sz w:val="20"/>
                <w:szCs w:val="20"/>
              </w:rPr>
              <w:t>12. Podanie przez Panią/Pana danych osobowych jest obowiązkowe, w sytuacji gdy przesłankę przetwarzania danych osobowych stanowi przepis prawa.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FF99"/>
                <w:sz w:val="18"/>
                <w:szCs w:val="18"/>
              </w:rPr>
              <w:lastRenderedPageBreak/>
              <w:t>VIII. PRACOWNICY UDZIELAJĄCY INFORMACJI W SPRAWIE</w:t>
            </w:r>
          </w:p>
        </w:tc>
      </w:tr>
      <w:tr w:rsidR="00095BF4" w:rsidTr="0071075E">
        <w:trPr>
          <w:gridAfter w:val="1"/>
          <w:wAfter w:w="20" w:type="dxa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BF4" w:rsidRDefault="00095BF4">
            <w:pPr>
              <w:snapToGrid w:val="0"/>
              <w:rPr>
                <w:rFonts w:ascii="Verdana" w:hAnsi="Verdana" w:cs="Tahoma"/>
                <w:b/>
                <w:color w:val="FFFF99"/>
                <w:sz w:val="18"/>
                <w:szCs w:val="18"/>
              </w:rPr>
            </w:pPr>
          </w:p>
          <w:p w:rsidR="00095BF4" w:rsidRDefault="00095BF4">
            <w:pPr>
              <w:snapToGrid w:val="0"/>
              <w:ind w:left="299"/>
              <w:jc w:val="both"/>
              <w:rPr>
                <w:rFonts w:ascii="Verdana" w:hAnsi="Verdana"/>
                <w:sz w:val="20"/>
                <w:szCs w:val="20"/>
              </w:rPr>
            </w:pPr>
            <w:r w:rsidRPr="00590791">
              <w:rPr>
                <w:rFonts w:ascii="Verdana" w:hAnsi="Verdana"/>
                <w:sz w:val="20"/>
                <w:szCs w:val="20"/>
              </w:rPr>
              <w:t>Paulina Żukowska</w:t>
            </w:r>
            <w:r>
              <w:rPr>
                <w:rFonts w:ascii="Verdana" w:hAnsi="Verdana"/>
                <w:sz w:val="20"/>
                <w:szCs w:val="20"/>
              </w:rPr>
              <w:t xml:space="preserve">, główny specjalista, 89 527 31 11 wew. </w:t>
            </w:r>
            <w:r w:rsidRPr="006F4E23">
              <w:rPr>
                <w:rFonts w:ascii="Verdana" w:hAnsi="Verdana"/>
                <w:b/>
                <w:sz w:val="20"/>
                <w:szCs w:val="20"/>
              </w:rPr>
              <w:t>393</w:t>
            </w:r>
          </w:p>
          <w:p w:rsidR="00095BF4" w:rsidRDefault="00095BF4">
            <w:pPr>
              <w:snapToGrid w:val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095BF4" w:rsidRDefault="00095BF4" w:rsidP="00590791">
      <w:pPr>
        <w:rPr>
          <w:rFonts w:ascii="Verdana" w:hAnsi="Verdana"/>
          <w:sz w:val="18"/>
        </w:rPr>
      </w:pPr>
    </w:p>
    <w:p w:rsidR="00095BF4" w:rsidRDefault="00095BF4" w:rsidP="00590791">
      <w:pPr>
        <w:rPr>
          <w:rFonts w:ascii="Verdana" w:hAnsi="Verdana"/>
          <w:sz w:val="18"/>
        </w:rPr>
      </w:pPr>
    </w:p>
    <w:tbl>
      <w:tblPr>
        <w:tblW w:w="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916"/>
        <w:gridCol w:w="3052"/>
        <w:gridCol w:w="4784"/>
      </w:tblGrid>
      <w:tr w:rsidR="00095BF4" w:rsidTr="00590791">
        <w:tc>
          <w:tcPr>
            <w:tcW w:w="9752" w:type="dxa"/>
            <w:gridSpan w:val="3"/>
          </w:tcPr>
          <w:p w:rsidR="00095BF4" w:rsidRDefault="00095BF4">
            <w:pPr>
              <w:snapToGrid w:val="0"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 xml:space="preserve">- Urząd Miasta Olsztyna, pl. </w:t>
            </w:r>
            <w:r>
              <w:rPr>
                <w:rFonts w:ascii="Verdana" w:hAnsi="Verdana"/>
                <w:b/>
                <w:sz w:val="16"/>
                <w:lang w:val="en-US"/>
              </w:rPr>
              <w:t xml:space="preserve">Jana </w:t>
            </w:r>
            <w:proofErr w:type="spellStart"/>
            <w:r>
              <w:rPr>
                <w:rFonts w:ascii="Verdana" w:hAnsi="Verdana"/>
                <w:b/>
                <w:sz w:val="16"/>
                <w:lang w:val="en-US"/>
              </w:rPr>
              <w:t>Pawła</w:t>
            </w:r>
            <w:proofErr w:type="spellEnd"/>
            <w:r>
              <w:rPr>
                <w:rFonts w:ascii="Verdana" w:hAnsi="Verdana"/>
                <w:b/>
                <w:sz w:val="16"/>
                <w:lang w:val="en-US"/>
              </w:rPr>
              <w:t xml:space="preserve"> II 1, 10-101 Olsztyn, CENTRALA tel. 89 527 31 11</w:t>
            </w:r>
          </w:p>
        </w:tc>
      </w:tr>
      <w:tr w:rsidR="00095BF4" w:rsidTr="0059079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BF4" w:rsidRDefault="00095BF4">
            <w:pPr>
              <w:snapToGrid w:val="0"/>
              <w:rPr>
                <w:rFonts w:ascii="Verdana" w:hAnsi="Verdana"/>
                <w:b/>
                <w:sz w:val="18"/>
                <w:lang w:val="en-US"/>
              </w:rPr>
            </w:pPr>
          </w:p>
          <w:p w:rsidR="00095BF4" w:rsidRDefault="00095BF4">
            <w:pPr>
              <w:snapToGrid w:val="0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BF4" w:rsidRDefault="00095BF4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STANOWISKO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BF4" w:rsidRDefault="00095BF4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IMIĘ I NAZWISKO</w:t>
            </w:r>
          </w:p>
        </w:tc>
      </w:tr>
      <w:tr w:rsidR="00095BF4" w:rsidTr="0059079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BF4" w:rsidRPr="008C0255" w:rsidRDefault="00095BF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8C0255">
              <w:rPr>
                <w:rFonts w:ascii="Verdana" w:hAnsi="Verdana"/>
                <w:b/>
                <w:sz w:val="18"/>
                <w:szCs w:val="18"/>
              </w:rPr>
              <w:t>Opracował:</w:t>
            </w:r>
          </w:p>
          <w:p w:rsidR="00095BF4" w:rsidRPr="008C0255" w:rsidRDefault="00095BF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BF4" w:rsidRPr="008C0255" w:rsidRDefault="00095BF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0255">
              <w:rPr>
                <w:rFonts w:ascii="Verdana" w:hAnsi="Verdana"/>
                <w:b/>
                <w:sz w:val="18"/>
                <w:szCs w:val="18"/>
              </w:rPr>
              <w:t>Główny specjalista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BF4" w:rsidRPr="008C0255" w:rsidRDefault="00095BF4" w:rsidP="00590791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0255">
              <w:rPr>
                <w:rFonts w:ascii="Verdana" w:hAnsi="Verdana"/>
                <w:b/>
                <w:sz w:val="18"/>
                <w:szCs w:val="18"/>
              </w:rPr>
              <w:t>PAULINA ŻUKOWSKA</w:t>
            </w:r>
          </w:p>
        </w:tc>
      </w:tr>
      <w:tr w:rsidR="00095BF4" w:rsidTr="00590791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BF4" w:rsidRPr="008C0255" w:rsidRDefault="00095BF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8C0255">
              <w:rPr>
                <w:rFonts w:ascii="Verdana" w:hAnsi="Verdana"/>
                <w:b/>
                <w:sz w:val="18"/>
                <w:szCs w:val="18"/>
              </w:rPr>
              <w:t>Zaakceptował:</w:t>
            </w:r>
          </w:p>
          <w:p w:rsidR="00095BF4" w:rsidRPr="008C0255" w:rsidRDefault="00095BF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BF4" w:rsidRPr="008C0255" w:rsidRDefault="00095BF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0255">
              <w:rPr>
                <w:rFonts w:ascii="Verdana" w:hAnsi="Verdana"/>
                <w:b/>
                <w:sz w:val="18"/>
                <w:szCs w:val="18"/>
              </w:rPr>
              <w:t>Z-ca Dyrektora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BF4" w:rsidRPr="008C0255" w:rsidRDefault="00095BF4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0255">
              <w:rPr>
                <w:rFonts w:ascii="Verdana" w:hAnsi="Verdana"/>
                <w:b/>
                <w:sz w:val="18"/>
                <w:szCs w:val="18"/>
              </w:rPr>
              <w:t>JUSTYNA SARNA-PEZOWICZ</w:t>
            </w:r>
          </w:p>
        </w:tc>
      </w:tr>
    </w:tbl>
    <w:p w:rsidR="00095BF4" w:rsidRDefault="00095BF4"/>
    <w:sectPr w:rsidR="00095BF4" w:rsidSect="0001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agwek4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16"/>
      </w:rPr>
    </w:lvl>
  </w:abstractNum>
  <w:abstractNum w:abstractNumId="4" w15:restartNumberingAfterBreak="0">
    <w:nsid w:val="68F972CF"/>
    <w:multiLevelType w:val="hybridMultilevel"/>
    <w:tmpl w:val="95D0C846"/>
    <w:lvl w:ilvl="0" w:tplc="AC468F4A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1"/>
    <w:rsid w:val="00015411"/>
    <w:rsid w:val="00095BF4"/>
    <w:rsid w:val="000E3A25"/>
    <w:rsid w:val="00165CAF"/>
    <w:rsid w:val="00194E85"/>
    <w:rsid w:val="002C1C2E"/>
    <w:rsid w:val="00342F31"/>
    <w:rsid w:val="00590791"/>
    <w:rsid w:val="006535A8"/>
    <w:rsid w:val="006D4661"/>
    <w:rsid w:val="006E102D"/>
    <w:rsid w:val="006F4E23"/>
    <w:rsid w:val="0071075E"/>
    <w:rsid w:val="0082590F"/>
    <w:rsid w:val="00831472"/>
    <w:rsid w:val="00872D2D"/>
    <w:rsid w:val="008C0255"/>
    <w:rsid w:val="008C18A7"/>
    <w:rsid w:val="00A52B95"/>
    <w:rsid w:val="00A91DEC"/>
    <w:rsid w:val="00B51E67"/>
    <w:rsid w:val="00BE13FE"/>
    <w:rsid w:val="00C177EE"/>
    <w:rsid w:val="00C71FB6"/>
    <w:rsid w:val="00D02E96"/>
    <w:rsid w:val="00DD088F"/>
    <w:rsid w:val="00E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F9CB2E-44A2-4F0C-8D68-BC7727AE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0791"/>
    <w:pPr>
      <w:keepNext/>
      <w:tabs>
        <w:tab w:val="num" w:pos="1068"/>
      </w:tabs>
      <w:ind w:left="1068" w:hanging="360"/>
      <w:outlineLvl w:val="0"/>
    </w:pPr>
    <w:rPr>
      <w:rFonts w:ascii="Tahoma" w:hAnsi="Tahoma"/>
      <w:b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0791"/>
    <w:pPr>
      <w:keepNext/>
      <w:numPr>
        <w:ilvl w:val="2"/>
        <w:numId w:val="2"/>
      </w:numPr>
      <w:jc w:val="center"/>
      <w:outlineLvl w:val="2"/>
    </w:pPr>
    <w:rPr>
      <w:rFonts w:ascii="Tahoma" w:hAnsi="Tahoma" w:cs="Tahoma"/>
      <w:b/>
      <w:small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0791"/>
    <w:pPr>
      <w:keepNext/>
      <w:numPr>
        <w:ilvl w:val="3"/>
        <w:numId w:val="2"/>
      </w:numPr>
      <w:outlineLvl w:val="3"/>
    </w:pPr>
    <w:rPr>
      <w:rFonts w:ascii="Verdana" w:hAnsi="Verdana" w:cs="Tahoma"/>
      <w:b/>
      <w:color w:val="FFFFF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0791"/>
    <w:rPr>
      <w:rFonts w:ascii="Tahoma" w:eastAsia="Times New Roman" w:hAnsi="Tahoma"/>
      <w:b/>
      <w:sz w:val="1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0791"/>
    <w:rPr>
      <w:rFonts w:ascii="Tahoma" w:hAnsi="Tahoma" w:cs="Tahoma"/>
      <w:b/>
      <w:smallCap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90791"/>
    <w:rPr>
      <w:rFonts w:ascii="Verdana" w:hAnsi="Verdana" w:cs="Tahoma"/>
      <w:b/>
      <w:color w:val="FFFFFF"/>
      <w:sz w:val="18"/>
      <w:szCs w:val="18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5907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079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590791"/>
    <w:pPr>
      <w:ind w:left="708"/>
      <w:jc w:val="both"/>
    </w:pPr>
    <w:rPr>
      <w:rFonts w:ascii="Tahoma" w:hAnsi="Tahoma"/>
      <w:sz w:val="18"/>
    </w:rPr>
  </w:style>
  <w:style w:type="paragraph" w:styleId="Akapitzlist">
    <w:name w:val="List Paragraph"/>
    <w:basedOn w:val="Normalny"/>
    <w:uiPriority w:val="99"/>
    <w:qFormat/>
    <w:rsid w:val="0083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meissner.izabela</cp:lastModifiedBy>
  <cp:revision>2</cp:revision>
  <dcterms:created xsi:type="dcterms:W3CDTF">2020-04-03T07:56:00Z</dcterms:created>
  <dcterms:modified xsi:type="dcterms:W3CDTF">2020-04-03T07:56:00Z</dcterms:modified>
</cp:coreProperties>
</file>