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93" w:rsidRDefault="0030076A" w:rsidP="007E4815">
      <w:pPr>
        <w:pStyle w:val="Standard"/>
        <w:jc w:val="center"/>
      </w:pPr>
      <w:r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5596" cy="923763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6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A93" w:rsidRDefault="0030076A" w:rsidP="007E4815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Prośba o objęcie przetargiem</w:t>
      </w:r>
    </w:p>
    <w:p w:rsidR="00ED6A93" w:rsidRDefault="00ED6A93" w:rsidP="007E4815">
      <w:pPr>
        <w:pStyle w:val="Standard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1606"/>
        <w:gridCol w:w="1607"/>
        <w:gridCol w:w="3213"/>
      </w:tblGrid>
      <w:tr w:rsidR="007E4815" w:rsidRPr="0004750A" w:rsidTr="002F07C3">
        <w:trPr>
          <w:cantSplit/>
          <w:trHeight w:val="794"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815" w:rsidRPr="0004750A" w:rsidRDefault="007E4815" w:rsidP="00EB1ECB">
            <w:pPr>
              <w:pStyle w:val="Standard"/>
              <w:rPr>
                <w:sz w:val="22"/>
                <w:szCs w:val="22"/>
              </w:rPr>
            </w:pPr>
          </w:p>
        </w:tc>
      </w:tr>
      <w:tr w:rsidR="007E4815" w:rsidRPr="0004750A" w:rsidTr="002F07C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815" w:rsidRPr="0004750A" w:rsidRDefault="007E4815" w:rsidP="007E4815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Nazwa i adres odbiorcy</w:t>
            </w:r>
            <w:bookmarkStart w:id="0" w:name="_GoBack"/>
            <w:bookmarkEnd w:id="0"/>
          </w:p>
        </w:tc>
      </w:tr>
      <w:tr w:rsidR="007E4815" w:rsidRPr="0004750A" w:rsidTr="002F07C3">
        <w:trPr>
          <w:cantSplit/>
          <w:trHeight w:val="794"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815" w:rsidRPr="0004750A" w:rsidRDefault="007E4815" w:rsidP="0026242D">
            <w:pPr>
              <w:pStyle w:val="Standard"/>
              <w:rPr>
                <w:sz w:val="22"/>
                <w:szCs w:val="22"/>
              </w:rPr>
            </w:pPr>
          </w:p>
        </w:tc>
      </w:tr>
      <w:tr w:rsidR="007E4815" w:rsidRPr="0004750A" w:rsidTr="002F07C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815" w:rsidRPr="0004750A" w:rsidRDefault="007E4815" w:rsidP="000A06D8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Nazwa i adres nabywcy</w:t>
            </w:r>
            <w:r w:rsidR="004701A2">
              <w:rPr>
                <w:sz w:val="18"/>
                <w:szCs w:val="18"/>
              </w:rPr>
              <w:t xml:space="preserve"> (dotyczy </w:t>
            </w:r>
            <w:r w:rsidR="000A06D8">
              <w:rPr>
                <w:sz w:val="18"/>
                <w:szCs w:val="18"/>
              </w:rPr>
              <w:t>odbiorców</w:t>
            </w:r>
            <w:r w:rsidR="004701A2">
              <w:rPr>
                <w:sz w:val="18"/>
                <w:szCs w:val="18"/>
              </w:rPr>
              <w:t xml:space="preserve"> objętych centralizacją VAT)</w:t>
            </w:r>
          </w:p>
        </w:tc>
      </w:tr>
      <w:tr w:rsidR="002F07C3" w:rsidRPr="0004750A" w:rsidTr="002F07C3">
        <w:trPr>
          <w:cantSplit/>
          <w:trHeight w:val="397"/>
          <w:jc w:val="center"/>
        </w:trPr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07C3" w:rsidRPr="0004750A" w:rsidRDefault="002F07C3" w:rsidP="00E17F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07C3" w:rsidRPr="0004750A" w:rsidRDefault="002F07C3" w:rsidP="007E4815">
            <w:pPr>
              <w:pStyle w:val="Standard"/>
              <w:rPr>
                <w:sz w:val="22"/>
                <w:szCs w:val="22"/>
              </w:rPr>
            </w:pPr>
          </w:p>
        </w:tc>
      </w:tr>
      <w:tr w:rsidR="002F07C3" w:rsidRPr="0004750A" w:rsidTr="002F07C3">
        <w:trPr>
          <w:cantSplit/>
          <w:jc w:val="center"/>
        </w:trPr>
        <w:tc>
          <w:tcPr>
            <w:tcW w:w="48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07C3" w:rsidRPr="0004750A" w:rsidRDefault="002F07C3" w:rsidP="002F07C3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NIP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07C3" w:rsidRPr="0004750A" w:rsidRDefault="002F07C3" w:rsidP="007E4815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REGON</w:t>
            </w:r>
          </w:p>
        </w:tc>
      </w:tr>
      <w:tr w:rsidR="00047980" w:rsidRPr="0004750A" w:rsidTr="0086025F">
        <w:trPr>
          <w:cantSplit/>
          <w:trHeight w:val="397"/>
          <w:jc w:val="center"/>
        </w:trPr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980" w:rsidRPr="0004750A" w:rsidRDefault="00047980" w:rsidP="007E48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7980" w:rsidRPr="0004750A" w:rsidRDefault="00047980" w:rsidP="007E4815">
            <w:pPr>
              <w:pStyle w:val="Standard"/>
              <w:rPr>
                <w:sz w:val="22"/>
                <w:szCs w:val="22"/>
              </w:rPr>
            </w:pPr>
          </w:p>
        </w:tc>
      </w:tr>
      <w:tr w:rsidR="00047980" w:rsidRPr="0004750A" w:rsidTr="00D74691">
        <w:trPr>
          <w:cantSplit/>
          <w:jc w:val="center"/>
        </w:trPr>
        <w:tc>
          <w:tcPr>
            <w:tcW w:w="3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980" w:rsidRPr="0004750A" w:rsidRDefault="00047980" w:rsidP="00047980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Numer KRS</w:t>
            </w:r>
          </w:p>
        </w:tc>
        <w:tc>
          <w:tcPr>
            <w:tcW w:w="642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47980" w:rsidRPr="0004750A" w:rsidRDefault="0004750A" w:rsidP="007E481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prowadzący KRS</w:t>
            </w:r>
          </w:p>
        </w:tc>
      </w:tr>
      <w:tr w:rsidR="002F07C3" w:rsidRPr="0004750A" w:rsidTr="002F07C3">
        <w:trPr>
          <w:cantSplit/>
          <w:trHeight w:val="397"/>
          <w:jc w:val="center"/>
        </w:trPr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07C3" w:rsidRPr="0004750A" w:rsidRDefault="002F07C3" w:rsidP="007E48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07C3" w:rsidRPr="0004750A" w:rsidRDefault="002F07C3" w:rsidP="007E48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07C3" w:rsidRPr="0004750A" w:rsidRDefault="002F07C3" w:rsidP="007E4815">
            <w:pPr>
              <w:pStyle w:val="Standard"/>
              <w:rPr>
                <w:sz w:val="22"/>
                <w:szCs w:val="22"/>
              </w:rPr>
            </w:pPr>
          </w:p>
        </w:tc>
      </w:tr>
      <w:tr w:rsidR="002F07C3" w:rsidRPr="0004750A" w:rsidTr="002F07C3">
        <w:trPr>
          <w:cantSplit/>
          <w:jc w:val="center"/>
        </w:trPr>
        <w:tc>
          <w:tcPr>
            <w:tcW w:w="3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07C3" w:rsidRPr="0004750A" w:rsidRDefault="002F07C3" w:rsidP="002F07C3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Imię i nazwisko osoby do kontaktu</w:t>
            </w:r>
          </w:p>
        </w:tc>
        <w:tc>
          <w:tcPr>
            <w:tcW w:w="321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07C3" w:rsidRPr="0004750A" w:rsidRDefault="002F07C3" w:rsidP="007E4815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Email</w:t>
            </w:r>
          </w:p>
        </w:tc>
        <w:tc>
          <w:tcPr>
            <w:tcW w:w="3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F07C3" w:rsidRPr="0004750A" w:rsidRDefault="002F07C3" w:rsidP="007E4815">
            <w:pPr>
              <w:pStyle w:val="Standard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Telefon</w:t>
            </w:r>
          </w:p>
        </w:tc>
      </w:tr>
      <w:tr w:rsidR="007E4815" w:rsidRPr="0004750A" w:rsidTr="002F07C3">
        <w:trPr>
          <w:cantSplit/>
          <w:trHeight w:val="397"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815" w:rsidRPr="0004750A" w:rsidRDefault="007E4815" w:rsidP="007E4815">
            <w:pPr>
              <w:pStyle w:val="Standard"/>
              <w:rPr>
                <w:sz w:val="22"/>
                <w:szCs w:val="22"/>
              </w:rPr>
            </w:pPr>
          </w:p>
        </w:tc>
      </w:tr>
      <w:tr w:rsidR="007E4815" w:rsidRPr="0004750A" w:rsidTr="002F07C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815" w:rsidRPr="0004750A" w:rsidRDefault="007E4815" w:rsidP="007E4815">
            <w:pPr>
              <w:pStyle w:val="Standard"/>
              <w:jc w:val="both"/>
              <w:rPr>
                <w:sz w:val="18"/>
                <w:szCs w:val="18"/>
              </w:rPr>
            </w:pPr>
            <w:r w:rsidRPr="0004750A">
              <w:rPr>
                <w:sz w:val="18"/>
                <w:szCs w:val="18"/>
              </w:rPr>
              <w:t>Osoba upoważniona do reprezentowania odbiorcy</w:t>
            </w:r>
          </w:p>
        </w:tc>
      </w:tr>
    </w:tbl>
    <w:p w:rsidR="00ED6A93" w:rsidRDefault="00ED6A93" w:rsidP="007E4815">
      <w:pPr>
        <w:pStyle w:val="Standard"/>
        <w:rPr>
          <w:b/>
          <w:sz w:val="22"/>
          <w:szCs w:val="22"/>
        </w:rPr>
      </w:pPr>
    </w:p>
    <w:p w:rsidR="00ED6A93" w:rsidRDefault="0030076A" w:rsidP="007E4815">
      <w:pPr>
        <w:pStyle w:val="Standard"/>
        <w:ind w:firstLine="284"/>
        <w:jc w:val="both"/>
      </w:pPr>
      <w:r>
        <w:rPr>
          <w:sz w:val="22"/>
          <w:szCs w:val="22"/>
        </w:rPr>
        <w:t xml:space="preserve">Zwracamy się z prośbą o objęcie, organizowanym przez </w:t>
      </w:r>
      <w:r>
        <w:rPr>
          <w:b/>
          <w:sz w:val="22"/>
          <w:szCs w:val="22"/>
        </w:rPr>
        <w:t>Prezydenta Olsztyna</w:t>
      </w:r>
      <w:r>
        <w:rPr>
          <w:sz w:val="22"/>
          <w:szCs w:val="22"/>
        </w:rPr>
        <w:t xml:space="preserve">, postępowaniem o udzielenie zamówienia publicznego na </w:t>
      </w:r>
      <w:r>
        <w:rPr>
          <w:b/>
          <w:sz w:val="22"/>
          <w:szCs w:val="22"/>
        </w:rPr>
        <w:t>dostawę energii elektrycznej na rok 2019</w:t>
      </w:r>
      <w:r>
        <w:rPr>
          <w:sz w:val="22"/>
          <w:szCs w:val="22"/>
        </w:rPr>
        <w:t>.</w:t>
      </w:r>
    </w:p>
    <w:p w:rsidR="00ED6A93" w:rsidRDefault="00ED6A93" w:rsidP="007E4815">
      <w:pPr>
        <w:pStyle w:val="Standard"/>
        <w:jc w:val="both"/>
        <w:rPr>
          <w:sz w:val="22"/>
          <w:szCs w:val="22"/>
        </w:rPr>
      </w:pPr>
    </w:p>
    <w:p w:rsidR="00ED6A93" w:rsidRDefault="0030076A" w:rsidP="007E481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:rsidR="00ED6A93" w:rsidRDefault="0030076A" w:rsidP="007E4815">
      <w:pPr>
        <w:pStyle w:val="Standard"/>
        <w:numPr>
          <w:ilvl w:val="0"/>
          <w:numId w:val="26"/>
        </w:numPr>
        <w:tabs>
          <w:tab w:val="left" w:pos="-285"/>
        </w:tabs>
        <w:jc w:val="both"/>
        <w:rPr>
          <w:sz w:val="22"/>
          <w:szCs w:val="22"/>
        </w:rPr>
      </w:pPr>
      <w:r>
        <w:rPr>
          <w:sz w:val="22"/>
          <w:szCs w:val="22"/>
        </w:rPr>
        <w:t>Posiadamy zawarte umowy o świadczenie usług dystrybucji energii elektrycznej na każdy zgłoszony punkt poboru ujęty w Załączniku nr 1. Dla punktów poboru, dla których nie posiadamy ważnych umów o świadczenie usług dystrybucji energii elektrycznej, obowiązujących w okresie realizacji zamówienia, zawrzemy odpowiednie umowy z Operatorem Systemu Dystrybucyjnego.</w:t>
      </w:r>
    </w:p>
    <w:p w:rsidR="00ED6A93" w:rsidRDefault="0030076A" w:rsidP="007E4815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zgłoszone punkty poboru wymienione w Załączniku nr 1, rozliczane w grupie taryfowej „B”, posiadają układy pomiarowe dostosowane do wymagań określonych w Instrukcji Ruchu i Eksploatacji Sieci Dystrybucyjnej Operatora Systemu Dystrybucyjnego. W przypadku punktów poboru, które nie spełniają wymagań  w/w Instrukcji zobowiązujemy się zakończyć proces dostosowywania układu pomiarowego przed wejściem w życie umowy sprzedaży energii elektrycznej.</w:t>
      </w:r>
    </w:p>
    <w:p w:rsidR="00ED6A93" w:rsidRDefault="0030076A" w:rsidP="007E4815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Pokryjemy koszty zakupu energii elektrycznej wynikające z umowy sprzedaży zawartej w wyniku przeprowadzonego postępowania.</w:t>
      </w:r>
    </w:p>
    <w:p w:rsidR="00ED6A93" w:rsidRDefault="0030076A" w:rsidP="007E4815">
      <w:pPr>
        <w:pStyle w:val="Standard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Do dnia </w:t>
      </w:r>
      <w:r>
        <w:rPr>
          <w:b/>
          <w:sz w:val="22"/>
          <w:szCs w:val="22"/>
        </w:rPr>
        <w:t>1 października 2018 r</w:t>
      </w:r>
      <w:r>
        <w:rPr>
          <w:sz w:val="22"/>
          <w:szCs w:val="22"/>
        </w:rPr>
        <w:t>. złożymy oświadczenie o posiadanych środkach finansowych przeznaczonych na realizację przedmiotu zamówienia.</w:t>
      </w:r>
    </w:p>
    <w:p w:rsidR="00ED6A93" w:rsidRDefault="00ED6A93" w:rsidP="007E4815">
      <w:pPr>
        <w:pStyle w:val="Standard"/>
        <w:jc w:val="both"/>
      </w:pPr>
    </w:p>
    <w:tbl>
      <w:tblPr>
        <w:tblW w:w="9638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D6A93" w:rsidTr="006B288F">
        <w:trPr>
          <w:trHeight w:hRule="exact" w:val="1134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D6A93" w:rsidRDefault="00ED6A93" w:rsidP="006B288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A93" w:rsidRPr="007E4815" w:rsidTr="006B288F">
        <w:tc>
          <w:tcPr>
            <w:tcW w:w="96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6A93" w:rsidRPr="0086152F" w:rsidRDefault="0030076A" w:rsidP="006B288F">
            <w:pPr>
              <w:jc w:val="center"/>
              <w:rPr>
                <w:sz w:val="18"/>
                <w:szCs w:val="18"/>
              </w:rPr>
            </w:pPr>
            <w:r w:rsidRPr="0086152F">
              <w:rPr>
                <w:rFonts w:ascii="Times New Roman" w:hAnsi="Times New Roman" w:cs="Times New Roman"/>
                <w:sz w:val="18"/>
                <w:szCs w:val="18"/>
              </w:rPr>
              <w:t>Data, pieczątka i podpisy osób upoważnionych do reprezentowania odbiorcy</w:t>
            </w:r>
          </w:p>
        </w:tc>
      </w:tr>
    </w:tbl>
    <w:p w:rsidR="00ED6A93" w:rsidRDefault="00ED6A93" w:rsidP="007E4815">
      <w:pPr>
        <w:pStyle w:val="Standard"/>
        <w:rPr>
          <w:sz w:val="22"/>
          <w:szCs w:val="22"/>
        </w:rPr>
      </w:pPr>
    </w:p>
    <w:sectPr w:rsidR="00ED6A93" w:rsidSect="00FD167C">
      <w:pgSz w:w="11906" w:h="16838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11" w:rsidRDefault="00ED7D11">
      <w:r>
        <w:separator/>
      </w:r>
    </w:p>
  </w:endnote>
  <w:endnote w:type="continuationSeparator" w:id="0">
    <w:p w:rsidR="00ED7D11" w:rsidRDefault="00ED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11" w:rsidRDefault="00ED7D11">
      <w:r>
        <w:rPr>
          <w:color w:val="000000"/>
        </w:rPr>
        <w:separator/>
      </w:r>
    </w:p>
  </w:footnote>
  <w:footnote w:type="continuationSeparator" w:id="0">
    <w:p w:rsidR="00ED7D11" w:rsidRDefault="00ED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9D1"/>
    <w:multiLevelType w:val="multilevel"/>
    <w:tmpl w:val="4476F0D8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F0FB5"/>
    <w:multiLevelType w:val="multilevel"/>
    <w:tmpl w:val="AFFCCC1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7ABC"/>
    <w:multiLevelType w:val="multilevel"/>
    <w:tmpl w:val="9EC208FA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02EE"/>
    <w:multiLevelType w:val="multilevel"/>
    <w:tmpl w:val="3668AA6E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1435D4"/>
    <w:multiLevelType w:val="multilevel"/>
    <w:tmpl w:val="A9E40BE4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D63285E"/>
    <w:multiLevelType w:val="multilevel"/>
    <w:tmpl w:val="C644A690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44A6C"/>
    <w:multiLevelType w:val="multilevel"/>
    <w:tmpl w:val="9B8E042E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637B5C"/>
    <w:multiLevelType w:val="multilevel"/>
    <w:tmpl w:val="A126D8AA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AC7868"/>
    <w:multiLevelType w:val="multilevel"/>
    <w:tmpl w:val="F4AC339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1B1C89"/>
    <w:multiLevelType w:val="multilevel"/>
    <w:tmpl w:val="B24A449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E3430"/>
    <w:multiLevelType w:val="multilevel"/>
    <w:tmpl w:val="ADDEC434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354C78"/>
    <w:multiLevelType w:val="multilevel"/>
    <w:tmpl w:val="D4404B4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971D8"/>
    <w:multiLevelType w:val="multilevel"/>
    <w:tmpl w:val="51F81A1A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494A6C"/>
    <w:multiLevelType w:val="multilevel"/>
    <w:tmpl w:val="913068D0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126767"/>
    <w:multiLevelType w:val="multilevel"/>
    <w:tmpl w:val="3B5EF066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D104F9"/>
    <w:multiLevelType w:val="multilevel"/>
    <w:tmpl w:val="EC5070B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6D9F"/>
    <w:multiLevelType w:val="multilevel"/>
    <w:tmpl w:val="85405A6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049B9"/>
    <w:multiLevelType w:val="multilevel"/>
    <w:tmpl w:val="14BE116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EF1FCF"/>
    <w:multiLevelType w:val="multilevel"/>
    <w:tmpl w:val="08701458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A74D6"/>
    <w:multiLevelType w:val="multilevel"/>
    <w:tmpl w:val="019CFD2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832C37"/>
    <w:multiLevelType w:val="multilevel"/>
    <w:tmpl w:val="0AC8F28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C135B1"/>
    <w:multiLevelType w:val="multilevel"/>
    <w:tmpl w:val="2F5C409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9D4533"/>
    <w:multiLevelType w:val="multilevel"/>
    <w:tmpl w:val="E25A23C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A276AB"/>
    <w:multiLevelType w:val="multilevel"/>
    <w:tmpl w:val="A03CAEF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0172D"/>
    <w:multiLevelType w:val="multilevel"/>
    <w:tmpl w:val="9BF23AD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24"/>
  </w:num>
  <w:num w:numId="5">
    <w:abstractNumId w:val="3"/>
  </w:num>
  <w:num w:numId="6">
    <w:abstractNumId w:val="23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17"/>
  </w:num>
  <w:num w:numId="19">
    <w:abstractNumId w:val="1"/>
  </w:num>
  <w:num w:numId="20">
    <w:abstractNumId w:val="16"/>
  </w:num>
  <w:num w:numId="21">
    <w:abstractNumId w:val="2"/>
  </w:num>
  <w:num w:numId="22">
    <w:abstractNumId w:val="21"/>
  </w:num>
  <w:num w:numId="23">
    <w:abstractNumId w:val="9"/>
  </w:num>
  <w:num w:numId="24">
    <w:abstractNumId w:val="13"/>
  </w:num>
  <w:num w:numId="25">
    <w:abstractNumId w:val="8"/>
  </w:num>
  <w:num w:numId="2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3"/>
    <w:rsid w:val="0004750A"/>
    <w:rsid w:val="00047980"/>
    <w:rsid w:val="000A06D8"/>
    <w:rsid w:val="001C0E3E"/>
    <w:rsid w:val="0026242D"/>
    <w:rsid w:val="00264DAD"/>
    <w:rsid w:val="002F07C3"/>
    <w:rsid w:val="0030076A"/>
    <w:rsid w:val="004701A2"/>
    <w:rsid w:val="006B288F"/>
    <w:rsid w:val="007E4815"/>
    <w:rsid w:val="008262BB"/>
    <w:rsid w:val="0086152F"/>
    <w:rsid w:val="00C552E4"/>
    <w:rsid w:val="00D603DB"/>
    <w:rsid w:val="00E17F9F"/>
    <w:rsid w:val="00E531F2"/>
    <w:rsid w:val="00EB1ECB"/>
    <w:rsid w:val="00ED6A93"/>
    <w:rsid w:val="00ED7D11"/>
    <w:rsid w:val="00F45857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1535"/>
  <w15:docId w15:val="{91A6F2D4-3D7A-4980-88D4-B14DFEF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EB1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objęcie przetargiem</vt:lpstr>
    </vt:vector>
  </TitlesOfParts>
  <Company>Urząd Miasta Olsztyna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objęcie przetargiem</dc:title>
  <dc:creator>pikula.lukasz</dc:creator>
  <cp:lastModifiedBy>Łukasz Pikuła</cp:lastModifiedBy>
  <cp:revision>15</cp:revision>
  <cp:lastPrinted>2018-03-12T11:25:00Z</cp:lastPrinted>
  <dcterms:created xsi:type="dcterms:W3CDTF">2018-03-01T09:50:00Z</dcterms:created>
  <dcterms:modified xsi:type="dcterms:W3CDTF">2018-03-29T11:49:00Z</dcterms:modified>
</cp:coreProperties>
</file>